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4EF" w:rsidRDefault="003C3825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6B44EF" w:rsidRDefault="003C3825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:rsidR="006B44EF" w:rsidRDefault="003C3825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«Об утверждении графического описания местоположения границ </w:t>
      </w:r>
    </w:p>
    <w:p w:rsidR="006B44EF" w:rsidRDefault="003C3825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памятника природы регионального значения «</w:t>
      </w:r>
      <w:r>
        <w:rPr>
          <w:rFonts w:ascii="Times New Roman" w:hAnsi="Times New Roman"/>
          <w:b w:val="0"/>
          <w:bCs w:val="0"/>
          <w:sz w:val="28"/>
          <w:szCs w:val="28"/>
        </w:rPr>
        <w:t>Антоновские овраги</w:t>
      </w:r>
      <w:r>
        <w:rPr>
          <w:rFonts w:ascii="Times New Roman" w:hAnsi="Times New Roman"/>
          <w:b w:val="0"/>
          <w:sz w:val="28"/>
          <w:szCs w:val="28"/>
        </w:rPr>
        <w:t>»</w:t>
      </w:r>
    </w:p>
    <w:p w:rsidR="006B44EF" w:rsidRDefault="006B44EF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157 особо охраняемых природных территорий (далее – ООПТ)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ООПТ. 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границах 157 ООПТ регионального значения внесены в Единый государственный реестр недвижимости (далее – ЕГРН) и отображаются на Портале пространственных данных Национальной системы пространственных данных.</w:t>
      </w:r>
    </w:p>
    <w:p w:rsidR="006B44EF" w:rsidRDefault="003C3825">
      <w:pPr>
        <w:pStyle w:val="ConsPlusTitle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>
        <w:rPr>
          <w:rFonts w:ascii="Times New Roman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Также в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 и их границ. 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 соответствии с п. 6 статьи 2 Федерального закона в настоящее время обеспечивается согласование с Минприроды России проект постановления Кабинета Министров Республики Татарстан «Об утверждении графического описания местоположения границ памятника природы регионального значения «</w:t>
      </w:r>
      <w:r>
        <w:rPr>
          <w:rStyle w:val="BigStyle"/>
          <w:rFonts w:cs="Arial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>» (далее – Проект).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Проект разработан в связи с утверждением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регионального значения</w:t>
      </w:r>
      <w:r>
        <w:rPr>
          <w:rFonts w:ascii="Times New Roman" w:hAnsi="Times New Roman" w:cs="Arial"/>
          <w:bCs/>
          <w:sz w:val="28"/>
          <w:szCs w:val="28"/>
        </w:rPr>
        <w:t xml:space="preserve">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>» (далее – памятник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>»).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Постановлением Кабинета Министров Республики Татарстан от 27.06.1997         № 518 «</w:t>
      </w:r>
      <w:r>
        <w:rPr>
          <w:rFonts w:ascii="Times New Roman" w:hAnsi="Times New Roman" w:cs="Arial"/>
          <w:bCs/>
          <w:color w:val="000000"/>
          <w:sz w:val="28"/>
          <w:szCs w:val="28"/>
        </w:rPr>
        <w:t xml:space="preserve">О признании лесных кварталов 75 и 76 </w:t>
      </w:r>
      <w:proofErr w:type="spellStart"/>
      <w:r>
        <w:rPr>
          <w:rFonts w:ascii="Times New Roman" w:hAnsi="Times New Roman" w:cs="Arial"/>
          <w:bCs/>
          <w:color w:val="000000"/>
          <w:sz w:val="28"/>
          <w:szCs w:val="28"/>
        </w:rPr>
        <w:t>Кляринского</w:t>
      </w:r>
      <w:proofErr w:type="spellEnd"/>
      <w:r>
        <w:rPr>
          <w:rFonts w:ascii="Times New Roman" w:hAnsi="Times New Roman" w:cs="Arial"/>
          <w:bCs/>
          <w:color w:val="000000"/>
          <w:sz w:val="28"/>
          <w:szCs w:val="28"/>
        </w:rPr>
        <w:t xml:space="preserve"> лесничества </w:t>
      </w:r>
      <w:proofErr w:type="spellStart"/>
      <w:r>
        <w:rPr>
          <w:rFonts w:ascii="Times New Roman" w:hAnsi="Times New Roman" w:cs="Arial"/>
          <w:bCs/>
          <w:color w:val="000000"/>
          <w:sz w:val="28"/>
          <w:szCs w:val="28"/>
        </w:rPr>
        <w:t>Тетюшского</w:t>
      </w:r>
      <w:proofErr w:type="spellEnd"/>
      <w:r>
        <w:rPr>
          <w:rFonts w:ascii="Times New Roman" w:hAnsi="Times New Roman" w:cs="Arial"/>
          <w:bCs/>
          <w:color w:val="000000"/>
          <w:sz w:val="28"/>
          <w:szCs w:val="28"/>
        </w:rPr>
        <w:t xml:space="preserve"> лесхоза государственным памятником природы республиканского значения</w:t>
      </w:r>
      <w:r>
        <w:rPr>
          <w:rFonts w:ascii="Times New Roman" w:hAnsi="Times New Roman" w:cs="Arial"/>
          <w:bCs/>
          <w:sz w:val="28"/>
          <w:szCs w:val="28"/>
        </w:rPr>
        <w:t>» (далее – Постановление № 518) на территории Камско-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Устьинского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муниципального района Республики Татарстан образован памятник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>» площадью 243,45 га.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 Постановлении № 518 и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Татарстан» содержится только список (реестр) всех ООПТ регионального значения, расположенных на территории Республики Татарстан. Графическое описание местоположения границ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>», а также перечень координат характерных точек этих границ в указанных нормативных правовых актах отсутствует.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lastRenderedPageBreak/>
        <w:t>На сегодняшний день графическое описание местоположения границ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 xml:space="preserve">» не утверждено. 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С учетом вышесказанного, в целях реализации требований Федерального закона, подготовлен Проект, предусматривающего установление границ для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>».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Сведения о границах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 xml:space="preserve">» внесены в 2016 году в ЕГРН и отображаются на Портале пространственных данных Национальной системы пространственных данных (реестровый номер зоны и территории </w:t>
      </w:r>
      <w:r>
        <w:rPr>
          <w:rFonts w:ascii="Times New Roman" w:eastAsia="Calibri" w:hAnsi="Times New Roman" w:cs="Arial"/>
          <w:bCs/>
          <w:color w:val="000000"/>
          <w:sz w:val="28"/>
          <w:szCs w:val="28"/>
        </w:rPr>
        <w:t>16:22-6.338</w:t>
      </w:r>
      <w:r>
        <w:rPr>
          <w:rFonts w:ascii="Times New Roman" w:hAnsi="Times New Roman" w:cs="Arial"/>
          <w:bCs/>
          <w:sz w:val="28"/>
          <w:szCs w:val="28"/>
        </w:rPr>
        <w:t>).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Вместе с тем, учитывая отсутствие существующих границ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>», наложение на них устанавливаемых границ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>» не представляется возможным.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Также стоит отметить, что при выполнении работ в 2010-2016 гг. по описанию сведений о границах ООПТ регионального значения использовались картографические основы и методы определения координат характерных точек границ ООПТ регионального значения, на данный момент являющиеся не актуальными, в результате чего имеется расхождение в площади ООПТ, конфигурации его границ и привязке к прилегающей территории.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Вместе с тем, согласно проведенным работам по графическому описанию местоположения границ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 xml:space="preserve">» площадь составляет </w:t>
      </w:r>
      <w:r w:rsidR="00B540A4">
        <w:rPr>
          <w:rFonts w:ascii="Times New Roman" w:hAnsi="Times New Roman" w:cs="Arial"/>
          <w:bCs/>
          <w:sz w:val="28"/>
          <w:szCs w:val="28"/>
        </w:rPr>
        <w:t>245,13</w:t>
      </w:r>
      <w:r>
        <w:rPr>
          <w:rFonts w:ascii="Times New Roman" w:hAnsi="Times New Roman" w:cs="Arial"/>
          <w:bCs/>
          <w:sz w:val="28"/>
          <w:szCs w:val="28"/>
        </w:rPr>
        <w:t xml:space="preserve"> га.</w:t>
      </w:r>
    </w:p>
    <w:p w:rsidR="006B44EF" w:rsidRDefault="003C38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изложенного, границы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/>
          <w:sz w:val="28"/>
          <w:szCs w:val="28"/>
        </w:rPr>
        <w:t>» приведены в соответствии с законодательством, а также с учетом планируемых изменений уменьшении площади 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/>
          <w:sz w:val="28"/>
          <w:szCs w:val="28"/>
        </w:rPr>
        <w:t xml:space="preserve">» и ослабление режима его особой охраны не происходит. 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Материалы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Arial"/>
          <w:bCs/>
          <w:sz w:val="28"/>
          <w:szCs w:val="28"/>
        </w:rPr>
        <w:t xml:space="preserve"> подготовлены в соответствии с требованиями приказа Федеральной службой государственной регистрации, кадастра и картографии от 26.07.2022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Графическое описание местоположения границ памятников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 w:cs="Arial"/>
          <w:bCs/>
          <w:sz w:val="28"/>
          <w:szCs w:val="28"/>
        </w:rPr>
        <w:t xml:space="preserve">»,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из состава сведений единой электронной картографической основы (масштаб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ортофотопланов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: </w:t>
      </w:r>
      <w:r>
        <w:rPr>
          <w:rFonts w:ascii="Times New Roman" w:hAnsi="Times New Roman" w:cs="Arial"/>
          <w:bCs/>
          <w:sz w:val="28"/>
          <w:szCs w:val="28"/>
        </w:rPr>
        <w:lastRenderedPageBreak/>
        <w:t>1:10000, год издания: 2021 г., издатель: ФГБУ «Центр геодезии, картографии и инфраструктуры пространственных данных»).</w:t>
      </w:r>
    </w:p>
    <w:p w:rsidR="006B44EF" w:rsidRDefault="003C3825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Устанавливаемые границы </w:t>
      </w:r>
      <w:r>
        <w:rPr>
          <w:rFonts w:ascii="Times New Roman" w:hAnsi="Times New Roman"/>
          <w:sz w:val="28"/>
          <w:szCs w:val="28"/>
        </w:rPr>
        <w:t>памятника природы «</w:t>
      </w:r>
      <w:r>
        <w:rPr>
          <w:rFonts w:ascii="Times New Roman" w:hAnsi="Times New Roman" w:cs="Arial"/>
          <w:sz w:val="28"/>
          <w:szCs w:val="28"/>
        </w:rPr>
        <w:t>Антоновские овраги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:rsidR="006B44EF" w:rsidRDefault="003C3825">
      <w:pPr>
        <w:pStyle w:val="ConsPlusTitle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p w:rsidR="006B44EF" w:rsidRDefault="006B44E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</w:p>
    <w:p w:rsidR="006B44EF" w:rsidRDefault="006B44EF">
      <w:pPr>
        <w:suppressAutoHyphens/>
        <w:spacing w:after="0" w:line="240" w:lineRule="auto"/>
        <w:jc w:val="both"/>
        <w:rPr>
          <w:rFonts w:ascii="Times New Roman" w:hAnsi="Times New Roman" w:cs="Arial"/>
          <w:bCs/>
          <w:sz w:val="28"/>
          <w:szCs w:val="28"/>
        </w:rPr>
      </w:pPr>
    </w:p>
    <w:p w:rsidR="006B44EF" w:rsidRDefault="006B44E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</w:p>
    <w:sectPr w:rsidR="006B44EF">
      <w:headerReference w:type="default" r:id="rId6"/>
      <w:pgSz w:w="11906" w:h="16838"/>
      <w:pgMar w:top="851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423" w:rsidRDefault="003C3825">
      <w:pPr>
        <w:spacing w:after="0" w:line="240" w:lineRule="auto"/>
      </w:pPr>
      <w:r>
        <w:separator/>
      </w:r>
    </w:p>
  </w:endnote>
  <w:endnote w:type="continuationSeparator" w:id="0">
    <w:p w:rsidR="00671423" w:rsidRDefault="003C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423" w:rsidRDefault="003C3825">
      <w:pPr>
        <w:spacing w:after="0" w:line="240" w:lineRule="auto"/>
      </w:pPr>
      <w:r>
        <w:separator/>
      </w:r>
    </w:p>
  </w:footnote>
  <w:footnote w:type="continuationSeparator" w:id="0">
    <w:p w:rsidR="00671423" w:rsidRDefault="003C3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4EF" w:rsidRDefault="003C3825" w:rsidP="003C3825">
    <w:pPr>
      <w:pStyle w:val="a4"/>
    </w:pPr>
    <w:r>
      <w:fldChar w:fldCharType="begin"/>
    </w:r>
    <w:r>
      <w:fldChar w:fldCharType="end"/>
    </w:r>
  </w:p>
  <w:p w:rsidR="006B44EF" w:rsidRDefault="006B44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EF"/>
    <w:rsid w:val="003C3825"/>
    <w:rsid w:val="00407D6F"/>
    <w:rsid w:val="004C60EC"/>
    <w:rsid w:val="00671423"/>
    <w:rsid w:val="006B44EF"/>
    <w:rsid w:val="00B5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7FAE6"/>
  <w15:docId w15:val="{ACF4782B-B26A-4B17-8F60-3217CF65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pPr>
      <w:suppressAutoHyphens w:val="0"/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F4914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347575"/>
    <w:rPr>
      <w:rFonts w:ascii="Tahoma" w:eastAsia="Calibri" w:hAnsi="Tahoma" w:cs="Tahoma"/>
      <w:sz w:val="16"/>
      <w:szCs w:val="16"/>
    </w:rPr>
  </w:style>
  <w:style w:type="character" w:customStyle="1" w:styleId="BigStyle">
    <w:name w:val="BigStyle"/>
    <w:qFormat/>
    <w:rsid w:val="00AD2698"/>
    <w:rPr>
      <w:rFonts w:ascii="Times New Roman" w:hAnsi="Times New Roman"/>
      <w:sz w:val="28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Title">
    <w:name w:val="ConsPlusTitle"/>
    <w:qFormat/>
    <w:rsid w:val="007D6380"/>
    <w:rPr>
      <w:rFonts w:ascii="Arial" w:hAnsi="Arial" w:cs="Arial"/>
      <w:b/>
      <w:bCs/>
      <w:sz w:val="20"/>
      <w:szCs w:val="20"/>
    </w:rPr>
  </w:style>
  <w:style w:type="paragraph" w:customStyle="1" w:styleId="1">
    <w:name w:val="Без интервала1"/>
    <w:qFormat/>
    <w:rsid w:val="007D6380"/>
    <w:rPr>
      <w:rFonts w:cs="Times New Roman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8"/>
    <w:uiPriority w:val="99"/>
    <w:semiHidden/>
    <w:unhideWhenUsed/>
    <w:qFormat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E51C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Ф. Томаева</dc:creator>
  <dc:description/>
  <cp:lastModifiedBy>Admin</cp:lastModifiedBy>
  <cp:revision>2</cp:revision>
  <cp:lastPrinted>2026-04-14T12:35:00Z</cp:lastPrinted>
  <dcterms:created xsi:type="dcterms:W3CDTF">2026-07-01T07:11:00Z</dcterms:created>
  <dcterms:modified xsi:type="dcterms:W3CDTF">2026-07-01T07:11:00Z</dcterms:modified>
  <dc:language>ru-RU</dc:language>
</cp:coreProperties>
</file>